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DE INTENCIÓN DEL APORTANTE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Modalidad “Proyectos con Aportes de Terceros (PAT)”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2970"/>
        <w:gridCol w:w="3060"/>
        <w:tblGridChange w:id="0">
          <w:tblGrid>
            <w:gridCol w:w="2895"/>
            <w:gridCol w:w="2970"/>
            <w:gridCol w:w="3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999999" w:space="0" w:sz="4" w:val="single"/>
              <w:right w:color="999999" w:space="0" w:sz="4" w:val="single"/>
            </w:tcBorders>
            <w:shd w:fill="bfdef5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Titular del Proyecto</w:t>
            </w:r>
          </w:p>
        </w:tc>
        <w:tc>
          <w:tcPr>
            <w:gridSpan w:val="2"/>
            <w:tcBorders>
              <w:top w:color="000000" w:space="0" w:sz="0" w:val="nil"/>
              <w:left w:color="999999" w:space="0" w:sz="4" w:val="single"/>
              <w:bottom w:color="999999" w:space="0" w:sz="4" w:val="single"/>
            </w:tcBorders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999999" w:space="0" w:sz="4" w:val="single"/>
            </w:tcBorders>
            <w:shd w:fill="bfdef5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Identificación del Titular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999999" w:space="0" w:sz="4" w:val="single"/>
            </w:tcBorders>
            <w:shd w:fill="bfdef5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000000" w:space="0" w:sz="0" w:val="nil"/>
              <w:right w:color="000000" w:space="0" w:sz="0" w:val="nil"/>
            </w:tcBorders>
            <w:shd w:fill="bfdef5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Aportante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(Marque con una x)</w:t>
            </w:r>
          </w:p>
        </w:tc>
        <w:tc>
          <w:tcPr>
            <w:tcBorders>
              <w:top w:color="999999" w:space="0" w:sz="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___ Persona Natural</w:t>
            </w:r>
          </w:p>
        </w:tc>
        <w:tc>
          <w:tcPr>
            <w:tcBorders>
              <w:top w:color="999999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___ Persona Jurídica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2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000000" w:space="0" w:sz="0" w:val="nil"/>
              <w:right w:color="000000" w:space="0" w:sz="0" w:val="nil"/>
            </w:tcBorders>
            <w:shd w:fill="bfdef5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666666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Nombre: _______________________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Identificación: _______________________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</w:t>
            </w:r>
          </w:p>
        </w:tc>
        <w:tc>
          <w:tcPr>
            <w:tcBorders>
              <w:bottom w:color="666666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Razón Social: _____________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NIT: _____________________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Representante Legal: _______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Identificación: _____________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999999" w:space="0" w:sz="4" w:val="single"/>
            </w:tcBorders>
            <w:shd w:fill="bfdef5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de Aporte</w:t>
            </w:r>
          </w:p>
        </w:tc>
        <w:tc>
          <w:tcPr>
            <w:gridSpan w:val="2"/>
            <w:tcBorders>
              <w:top w:color="666666" w:space="0" w:sz="4" w:val="single"/>
              <w:left w:color="999999" w:space="0" w:sz="4" w:val="single"/>
              <w:bottom w:color="999999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$___________________________________________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999999" w:space="0" w:sz="4" w:val="single"/>
              <w:left w:color="000000" w:space="0" w:sz="0" w:val="nil"/>
              <w:bottom w:color="bfdef5" w:space="0" w:sz="24" w:val="single"/>
              <w:right w:color="999999" w:space="0" w:sz="4" w:val="single"/>
            </w:tcBorders>
            <w:shd w:fill="bfdef5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 de Aporte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bfdef5" w:space="0" w:sz="2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Donación ____    Inversión ______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atención a las condiciones establecidas en el artículo 2.12.2.3.1. del Decreto 697 de 2020, el Aportante previamente identificado, contribuyente del impuesto de renta y complementarios, declara conocer a cabalidad el Proyecto presentado a la convocatoria 2022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“Una apuesta por la generación de oportunidades para el ecosistema cultural y creativo en el país”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por parte del Titular, y manifiesta su disposición a aportar el valor aquí señalado.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Adicionalmente, declara de forma voluntaria que: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Sus recursos e ingresos no provienen de lavado de activos, financiación del terrorismo, narcotráfico, captación ilegal de dineros y en general cualquier actividad ilícita y están ligados al desarrollo normal de las actividades propias de su objeto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Respetará todos los derechos de propiedad intelectual de aquellas creaciones resultantes del Proyecto presentado por el Titular en la convocatoria CoCrea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Entiende que el aporte debe ser realizado únicamente en dinero.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Realizará su aporte al Proyecto del Titular bajo su propia cuenta y riesgo, y que CoCrea no asume ninguna responsabilidad frente a cualquier situación imprevista del Proyecto que impida su adecuada y exitosa terminación bien sea por sobrecostos, retrasos o cualquier otro tipo de motivos, sean o no responsabilidad del Titular.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Conoce el contenido del Proyecto, los objetivos, productos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entregables e impacto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los que debe cumplir el Titular en el evento de ser aprobado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así como las condiciones para acceder al beneficio tributario establecidas en el Decreto 697 de 2020 y sus normas reglamentarias, por lo que la manifestación de aportar no le genera un derecho automático de acceder al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Aportante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seleccionó el Proyecto como resultado de análisis propios de conveniencia, pertinencia y riesgo; y que hizo toda la debida diligencia que estuvo a su alcance para tomar una decisión bien informada del Proyecto en el que aportará.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 existir acuerdos adicionales con el Titular del Proyecto, estos no involucran a CoCrea y por lo tanto la eximen de cualquier obligación derivada de los mismos.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Los recursos que aporte serán destinados exclusivamente al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Entregará los documentos solicitados por CoCrea y/o el Ministerio de Cultura para la emisión del Certificado de Inversión o Donación- CI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 momento de ser aprobado el Proyecto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iniciar la ejecución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el primer desembolso del veh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ículo financiero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será el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% del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onto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 aporte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bjeto de Beneficio Tributario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la cuenta que designe CoCrea, por concepto de costos de la Convocatoria.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Conoce los Términos de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Referencia de la Convocatoria 2022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“Una apuesta por la generación de oportunidades para el ecosistema cultural y creativo en el país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Comprende que las competencias del Ministerio de Cultura y CoCrea en relación con el incentivo tributario de que trata el Decreto 697 de 2020, se limitan al proceso de convocatoria y la expedición de Certificados de Incentivos y Donación (CID).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Comprende que es su responsabilidad la aplicación efectiva del beneficio tributario dentro de las condiciones de ley y los procedimientos establecidos por las entidades competentes.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Comprende que el presente beneficio no lo exime de cumplir con las demás obligaciones y restricciones existentes en materia tributaria.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La persona que suscribe el presente documento tiene la capacidad y está facultado para obligarse conforme lo señalado en el presente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 otro particular, en señal de aceptación suscribe el presente documento el día _____ del mes _____ de 202 ____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Firma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Razón Social Aportante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Nit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representante legal: </w:t>
      </w: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Identificación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Anexos: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certificado de existencia y representación legal con fecha de expedición no inferior a 3 meses. 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Nota 1: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 atención al deber constitucional de colaborar con la administración de justicia y al deber de denuncia de los funcionarios públicos,  consagrados en los artículos 95.7  y 67 de la Constitución Política respectivamente,  la Corporación Colombia Crea Talento podrá dar traslado de la información que considere pertinente a la Unidad de Información y Análisis Financiero (UIAF), como entidad encargada de centralizar, sistematizar y analizar datos relacionados con operaciones de Lavado de Activos y sus delitos fuente, en cumplimiento de lo dispuesto en el artículo 3 de la Ley 526 de 1999, modificado por el artículo </w:t>
      </w:r>
      <w:hyperlink w:anchor="bookmark=id.lnxbz9">
        <w:r w:rsidDel="00000000" w:rsidR="00000000" w:rsidRPr="00000000">
          <w:rPr>
            <w:rFonts w:ascii="Arial" w:cs="Arial" w:eastAsia="Arial" w:hAnsi="Arial"/>
            <w:color w:val="000000"/>
            <w:sz w:val="20"/>
            <w:szCs w:val="20"/>
            <w:rtl w:val="0"/>
          </w:rPr>
          <w:t xml:space="preserve">33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de la Ley 1762 de 2015. 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Nota 2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: Con el diligenciamiento del presente documento autorizo a CoCrea para dar tratamiento de mis datos personales aquí registrados, conforme a la Ley 1581 de 2012 y a la política de tratamiento y protección de datos personales, con la finalidad de efectuar las funciones propias de la Corporación. Consulte nuestra política en la página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www.cocrea.com.co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5829300</wp:posOffset>
          </wp:positionH>
          <wp:positionV relativeFrom="paragraph">
            <wp:posOffset>-190498</wp:posOffset>
          </wp:positionV>
          <wp:extent cx="519945" cy="519945"/>
          <wp:effectExtent b="0" l="0" r="0" t="0"/>
          <wp:wrapNone/>
          <wp:docPr descr="Imagen que contiene medidor&#10;&#10;Descripción generada automáticamente" id="9" name="image3.png"/>
          <a:graphic>
            <a:graphicData uri="http://schemas.openxmlformats.org/drawingml/2006/picture">
              <pic:pic>
                <pic:nvPicPr>
                  <pic:cNvPr descr="Imagen que contiene medidor&#10;&#10;Descripción generada automá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9945" cy="5199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666666"/>
          <w:sz w:val="18"/>
          <w:szCs w:val="18"/>
          <w:rtl w:val="0"/>
        </w:rPr>
        <w:t xml:space="preserve"> El uso de la palabra aprobado no será entendido, interpretado o usado por ellos o ninguna de sus partes afiliadas para dar a entender que exista o pueda existir una garantía, respaldo técnico o financiero por parte de CoCrea, sus miembros, empleados, contratistas, o cualquier parte afiliada a favor del Proyecto, el Titular o los Aportantes.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-403858</wp:posOffset>
          </wp:positionH>
          <wp:positionV relativeFrom="paragraph">
            <wp:posOffset>-200023</wp:posOffset>
          </wp:positionV>
          <wp:extent cx="1423035" cy="4381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6599" r="13738" t="0"/>
                  <a:stretch>
                    <a:fillRect/>
                  </a:stretch>
                </pic:blipFill>
                <pic:spPr>
                  <a:xfrm>
                    <a:off x="0" y="0"/>
                    <a:ext cx="1423035" cy="438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4703226</wp:posOffset>
          </wp:positionH>
          <wp:positionV relativeFrom="paragraph">
            <wp:posOffset>-74949</wp:posOffset>
          </wp:positionV>
          <wp:extent cx="774000" cy="190800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00" cy="190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f01e3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1D504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D5049"/>
  </w:style>
  <w:style w:type="paragraph" w:styleId="Piedepgina">
    <w:name w:val="footer"/>
    <w:basedOn w:val="Normal"/>
    <w:link w:val="PiedepginaCar"/>
    <w:uiPriority w:val="99"/>
    <w:unhideWhenUsed w:val="1"/>
    <w:rsid w:val="001D504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D5049"/>
  </w:style>
  <w:style w:type="paragraph" w:styleId="Prrafodelista">
    <w:name w:val="List Paragraph"/>
    <w:basedOn w:val="Normal"/>
    <w:uiPriority w:val="34"/>
    <w:qFormat w:val="1"/>
    <w:rsid w:val="000D2ED2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292F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A77D81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A77D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A77D81"/>
    <w:rPr>
      <w:vertAlign w:val="superscript"/>
    </w:rPr>
  </w:style>
  <w:style w:type="paragraph" w:styleId="Default" w:customStyle="1">
    <w:name w:val="Default"/>
    <w:rsid w:val="00A77D81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Revisin">
    <w:name w:val="Revision"/>
    <w:hidden w:val="1"/>
    <w:uiPriority w:val="99"/>
    <w:semiHidden w:val="1"/>
    <w:rsid w:val="004D0EB5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cocrea.com.co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+KVDZwpBY+5wtiuVeb8KMQ49eg==">AMUW2mWaFA2S2jDEaN7m4NGXDCsOoXnjV4CY5+AxaNhuxTxj1qMbNo+mZt0JY3Zxig4eIpS9DumQ0mM16s80wTmc9I1Wvj7uEKnthwiz/mgwkmCnEjQ6dY8=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2022-04-29T02:02:00Z</dcterms:created>
  <dc:creator>DELL</dc:creator>
</cp:coreProperties>
</file>